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C" w:rsidRDefault="00A74C6C" w:rsidP="00A74C6C">
      <w:pPr>
        <w:pStyle w:val="1"/>
      </w:pPr>
      <w:r>
        <w:t>Перечень видов, форм и условий предоставления медицинской помощи, оказание которой осуществляется бесплатно</w:t>
      </w:r>
    </w:p>
    <w:p w:rsidR="00A74C6C" w:rsidRDefault="00A74C6C" w:rsidP="00A74C6C">
      <w:pPr>
        <w:rPr>
          <w:rStyle w:val="a3"/>
        </w:rPr>
      </w:pPr>
    </w:p>
    <w:p w:rsidR="00A74C6C" w:rsidRDefault="00A74C6C" w:rsidP="00A74C6C">
      <w:pPr>
        <w:rPr>
          <w:rStyle w:val="a3"/>
        </w:rPr>
      </w:pPr>
      <w:r>
        <w:rPr>
          <w:rStyle w:val="a3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первичная м</w:t>
      </w:r>
      <w:bookmarkStart w:id="0" w:name="_GoBack"/>
      <w:bookmarkEnd w:id="0"/>
      <w:r>
        <w:rPr>
          <w:rStyle w:val="a3"/>
        </w:rPr>
        <w:t>едико-санитарная помощь, в том числе первичная доврачебная, первичная врачебная и первичная специализированная;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специализированная, в том числе высокотехнологичная, медицинская помощь;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скорая, в том числе скорая специализированная, медицинская помощь;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паллиативная медицинская помощь, оказываемая медицинскими организациями.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Понятие "медицинская организация" используется в Программе в значении, определенном в федеральных законах "Об основах охраны здоровья граждан в Российской Федерации" и "Об обязательном медицинском страховании в Российской Федерации".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 сложных медицинских технологий, а также медицинскую реабилитацию.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 других состояниях, требующих срочного медицинского вмешательства.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Скорая, в том числе скорая специализированная, медицинская помощь оказывается медицинскими организациями государственной и муниципальной систем здравоохранения бесплатно.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 xml:space="preserve"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</w:t>
      </w:r>
      <w:r>
        <w:rPr>
          <w:rStyle w:val="a3"/>
        </w:rPr>
        <w:lastRenderedPageBreak/>
        <w:t>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Медицинская помощь оказывается в следующих формах: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74C6C" w:rsidRDefault="00A74C6C" w:rsidP="00A74C6C">
      <w:pPr>
        <w:rPr>
          <w:rStyle w:val="a3"/>
        </w:rPr>
      </w:pPr>
    </w:p>
    <w:p w:rsidR="00A74C6C" w:rsidRDefault="00A74C6C" w:rsidP="00A74C6C">
      <w:pPr>
        <w:pStyle w:val="1"/>
      </w:pPr>
      <w: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A74C6C" w:rsidRDefault="00A74C6C" w:rsidP="00A74C6C">
      <w:pPr>
        <w:rPr>
          <w:rStyle w:val="a3"/>
        </w:rPr>
      </w:pPr>
    </w:p>
    <w:p w:rsidR="00A74C6C" w:rsidRDefault="00A74C6C" w:rsidP="00A74C6C">
      <w:pPr>
        <w:rPr>
          <w:rStyle w:val="a3"/>
        </w:rPr>
      </w:pPr>
      <w:r>
        <w:rPr>
          <w:rStyle w:val="a3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инфекционные и паразитарные болезни;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новообразования;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эндокринной системы;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расстройства питания и нарушения обмена веществ;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нервной системы;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крови, кроветворных органов;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отдельные нарушения, вовлекающие иммунный механизм;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глаза и его придаточного аппарата;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уха и сосцевидного отростка;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системы кровообращения;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органов дыхания;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мочеполовой системы;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кожи и подкожной клетчатки;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болезни костно-мышечной системы и соединительной ткани;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травмы, отравления и некоторые другие последствия воздействия внешних причин;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врожденные аномалии (пороки развития);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деформации и хромосомные нарушения;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беременность, роды, послеродовой период и аборты;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отдельные состояния, возникающие у детей в перинатальный период;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психические расстройства и расстройства поведения;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симптомы, признаки и отклонения от нормы, не отнесенные к заболеваниям и состояниям.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В соответствии с законодательством Российской Федерации отдельные категории граждан имеют право на: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обеспечение лекарственными препаратами (в соответствии с разделом V Программы);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профилактические медицинские осмотры и диспансеризацию - определенные группы взрослого населения (в возрасте 18 лет и старше), в том числе работающие и неработающие граждане, обучающиеся в образовательных организациях по очной форме;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пренатальную (дородовую) диагностику нарушений развития ребенка - беременные женщины;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неонатальный скрининг на 5 наследственных и врожденных заболеваний - новорожденные дети;</w:t>
      </w:r>
    </w:p>
    <w:p w:rsidR="00A74C6C" w:rsidRDefault="00A74C6C" w:rsidP="00A74C6C">
      <w:pPr>
        <w:rPr>
          <w:rStyle w:val="a3"/>
        </w:rPr>
      </w:pPr>
      <w:r>
        <w:rPr>
          <w:rStyle w:val="a3"/>
        </w:rPr>
        <w:t>аудиологический скрининг - новорожденные дети и дети первого года жизни.</w:t>
      </w:r>
    </w:p>
    <w:p w:rsidR="00B456F4" w:rsidRDefault="00A74C6C"/>
    <w:sectPr w:rsidR="00B4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D"/>
    <w:rsid w:val="00251EDD"/>
    <w:rsid w:val="00281E2C"/>
    <w:rsid w:val="00A74C6C"/>
    <w:rsid w:val="00C2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C6C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C6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basedOn w:val="a0"/>
    <w:uiPriority w:val="99"/>
    <w:rsid w:val="00A74C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4C6C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4C6C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customStyle="1" w:styleId="a3">
    <w:name w:val="Цветовое выделение для Нормальный"/>
    <w:basedOn w:val="a0"/>
    <w:uiPriority w:val="99"/>
    <w:rsid w:val="00A74C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 ОИ</dc:creator>
  <cp:keywords/>
  <dc:description/>
  <cp:lastModifiedBy>Андреев ОИ</cp:lastModifiedBy>
  <cp:revision>2</cp:revision>
  <dcterms:created xsi:type="dcterms:W3CDTF">2017-02-17T10:55:00Z</dcterms:created>
  <dcterms:modified xsi:type="dcterms:W3CDTF">2017-02-17T10:55:00Z</dcterms:modified>
</cp:coreProperties>
</file>